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2162758</wp:posOffset>
            </wp:positionH>
            <wp:positionV relativeFrom="paragraph">
              <wp:posOffset>428625</wp:posOffset>
            </wp:positionV>
            <wp:extent cx="1618081" cy="2028825"/>
            <wp:effectExtent b="0" l="0" r="0" t="0"/>
            <wp:wrapSquare wrapText="bothSides" distB="0" distT="0" distL="114300" distR="114300"/>
            <wp:docPr id="184840040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18081" cy="2028825"/>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56"/>
          <w:szCs w:val="56"/>
          <w:u w:val="none"/>
          <w:shd w:fill="auto" w:val="clear"/>
          <w:vertAlign w:val="baseline"/>
          <w:rtl w:val="0"/>
        </w:rPr>
        <w:t xml:space="preserve">Real Billings FC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56"/>
          <w:szCs w:val="5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56"/>
          <w:szCs w:val="56"/>
          <w:u w:val="none"/>
          <w:shd w:fill="auto" w:val="clear"/>
          <w:vertAlign w:val="baseline"/>
          <w:rtl w:val="0"/>
        </w:rPr>
        <w:t xml:space="preserve">Team Manager Manual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(Updated 2025)</w:t>
      </w:r>
    </w:p>
    <w:p w:rsidR="00000000" w:rsidDel="00000000" w:rsidP="00000000" w:rsidRDefault="00000000" w:rsidRPr="00000000" w14:paraId="0000000E">
      <w:pPr>
        <w:rPr>
          <w:rFonts w:ascii="Bookman Old Style" w:cs="Bookman Old Style" w:eastAsia="Bookman Old Style" w:hAnsi="Bookman Old Styl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Table of Contents</w:t>
      </w:r>
    </w:p>
    <w:sdt>
      <w:sdtPr>
        <w:id w:val="1917078374"/>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30j0zll">
            <w:r w:rsidDel="00000000" w:rsidR="00000000" w:rsidRPr="00000000">
              <w:rPr>
                <w:rFonts w:ascii="Aptos" w:cs="Aptos" w:eastAsia="Aptos" w:hAnsi="Aptos"/>
                <w:b w:val="1"/>
                <w:bCs w:val="1"/>
                <w:i w:val="0"/>
                <w:iCs w:val="0"/>
                <w:smallCaps w:val="1"/>
                <w:strike w:val="0"/>
                <w:color w:val="000000"/>
                <w:sz w:val="24"/>
                <w:szCs w:val="24"/>
                <w:u w:val="none"/>
                <w:shd w:fill="auto" w:val="clear"/>
                <w:vertAlign w:val="baseline"/>
                <w:rtl w:val="0"/>
              </w:rPr>
              <w:t xml:space="preserve">WELCOME TO REAL BILLINGS FC</w:t>
            </w:r>
          </w:hyperlink>
          <w:hyperlink w:anchor="_heading=h.30j0zll">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1fob9te">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Introduction</w:t>
            </w:r>
          </w:hyperlink>
          <w:hyperlink w:anchor="_heading=h.1fob9te">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znysh7">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Contacts</w:t>
            </w:r>
          </w:hyperlink>
          <w:hyperlink w:anchor="_heading=h.3znysh7">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2et92p0">
            <w:r w:rsidDel="00000000" w:rsidR="00000000" w:rsidRPr="00000000">
              <w:rPr>
                <w:rFonts w:ascii="Aptos" w:cs="Aptos" w:eastAsia="Aptos" w:hAnsi="Aptos"/>
                <w:b w:val="1"/>
                <w:bCs w:val="1"/>
                <w:i w:val="0"/>
                <w:iCs w:val="0"/>
                <w:smallCaps w:val="1"/>
                <w:strike w:val="0"/>
                <w:color w:val="000000"/>
                <w:sz w:val="24"/>
                <w:szCs w:val="24"/>
                <w:u w:val="none"/>
                <w:shd w:fill="auto" w:val="clear"/>
                <w:vertAlign w:val="baseline"/>
                <w:rtl w:val="0"/>
              </w:rPr>
              <w:t xml:space="preserve">communication</w:t>
            </w:r>
          </w:hyperlink>
          <w:hyperlink w:anchor="_heading=h.2et92p0">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tyjcwt">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Preseason Meeting</w:t>
            </w:r>
          </w:hyperlink>
          <w:hyperlink w:anchor="_heading=h.tyjcwt">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dy6vkm">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Communication with Team</w:t>
            </w:r>
          </w:hyperlink>
          <w:hyperlink w:anchor="_heading=h.3dy6vkm">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1t3h5sf">
            <w:r w:rsidDel="00000000" w:rsidR="00000000" w:rsidRPr="00000000">
              <w:rPr>
                <w:rFonts w:ascii="Aptos" w:cs="Aptos" w:eastAsia="Aptos" w:hAnsi="Aptos"/>
                <w:b w:val="1"/>
                <w:bCs w:val="1"/>
                <w:i w:val="0"/>
                <w:iCs w:val="0"/>
                <w:smallCaps w:val="1"/>
                <w:strike w:val="0"/>
                <w:color w:val="000000"/>
                <w:sz w:val="24"/>
                <w:szCs w:val="24"/>
                <w:u w:val="none"/>
                <w:shd w:fill="auto" w:val="clear"/>
                <w:vertAlign w:val="baseline"/>
                <w:rtl w:val="0"/>
              </w:rPr>
              <w:t xml:space="preserve">tournaments</w:t>
            </w:r>
          </w:hyperlink>
          <w:hyperlink w:anchor="_heading=h.1t3h5sf">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d34og8">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Tournament Selection</w:t>
            </w:r>
          </w:hyperlink>
          <w:hyperlink w:anchor="_heading=h.4d34og8">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2s8eyo1">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Tournament Registration</w:t>
            </w:r>
          </w:hyperlink>
          <w:hyperlink w:anchor="_heading=h.2s8eyo1">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17dp8vu">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Guest Players</w:t>
            </w:r>
          </w:hyperlink>
          <w:hyperlink w:anchor="_heading=h.17dp8vu">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rdcrjn">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Additional Tournament Considerations</w:t>
            </w:r>
          </w:hyperlink>
          <w:hyperlink w:anchor="_heading=h.3rdcrjn">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26in1rg">
            <w:r w:rsidDel="00000000" w:rsidR="00000000" w:rsidRPr="00000000">
              <w:rPr>
                <w:rFonts w:ascii="Aptos" w:cs="Aptos" w:eastAsia="Aptos" w:hAnsi="Aptos"/>
                <w:b w:val="1"/>
                <w:bCs w:val="1"/>
                <w:i w:val="0"/>
                <w:iCs w:val="0"/>
                <w:smallCaps w:val="1"/>
                <w:strike w:val="0"/>
                <w:color w:val="000000"/>
                <w:sz w:val="24"/>
                <w:szCs w:val="24"/>
                <w:u w:val="none"/>
                <w:shd w:fill="auto" w:val="clear"/>
                <w:vertAlign w:val="baseline"/>
                <w:rtl w:val="0"/>
              </w:rPr>
              <w:t xml:space="preserve">Coach CONSIDERATION</w:t>
            </w:r>
          </w:hyperlink>
          <w:hyperlink w:anchor="_heading=h.26in1rg">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nxbz9">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Coach Support</w:t>
            </w:r>
          </w:hyperlink>
          <w:hyperlink w:anchor="_heading=h.lnxbz9">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5nkun2">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Coach Travel Expenses</w:t>
            </w:r>
          </w:hyperlink>
          <w:hyperlink w:anchor="_heading=h.35nkun2">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1ksv4uv">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Coach Gifts</w:t>
            </w:r>
          </w:hyperlink>
          <w:hyperlink w:anchor="_heading=h.1ksv4uv">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4sinio">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Other Compensation</w:t>
            </w:r>
          </w:hyperlink>
          <w:hyperlink w:anchor="_heading=h.44sinio">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2jxsxqh">
            <w:r w:rsidDel="00000000" w:rsidR="00000000" w:rsidRPr="00000000">
              <w:rPr>
                <w:rFonts w:ascii="Aptos" w:cs="Aptos" w:eastAsia="Aptos" w:hAnsi="Aptos"/>
                <w:b w:val="1"/>
                <w:bCs w:val="1"/>
                <w:i w:val="0"/>
                <w:iCs w:val="0"/>
                <w:smallCaps w:val="1"/>
                <w:strike w:val="0"/>
                <w:color w:val="000000"/>
                <w:sz w:val="24"/>
                <w:szCs w:val="24"/>
                <w:u w:val="none"/>
                <w:shd w:fill="auto" w:val="clear"/>
                <w:vertAlign w:val="baseline"/>
                <w:rtl w:val="0"/>
              </w:rPr>
              <w:t xml:space="preserve">TEAM FUNDRAISING</w:t>
            </w:r>
          </w:hyperlink>
          <w:hyperlink w:anchor="_heading=h.2jxsxqh">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z337ya">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Events</w:t>
            </w:r>
          </w:hyperlink>
          <w:hyperlink w:anchor="_heading=h.z337ya">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j2qqm3">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Sponsorships</w:t>
            </w:r>
          </w:hyperlink>
          <w:hyperlink w:anchor="_heading=h.3j2qqm3">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2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1y810tw">
            <w:r w:rsidDel="00000000" w:rsidR="00000000" w:rsidRPr="00000000">
              <w:rPr>
                <w:rFonts w:ascii="Aptos" w:cs="Aptos" w:eastAsia="Aptos" w:hAnsi="Aptos"/>
                <w:b w:val="0"/>
                <w:bCs w:val="0"/>
                <w:i w:val="1"/>
                <w:iCs w:val="1"/>
                <w:smallCaps w:val="1"/>
                <w:strike w:val="0"/>
                <w:color w:val="000000"/>
                <w:sz w:val="24"/>
                <w:szCs w:val="24"/>
                <w:u w:val="none"/>
                <w:shd w:fill="auto" w:val="clear"/>
                <w:vertAlign w:val="baseline"/>
                <w:rtl w:val="0"/>
              </w:rPr>
              <w:t xml:space="preserve">Use of Dedicated Funds</w:t>
            </w:r>
          </w:hyperlink>
          <w:hyperlink w:anchor="_heading=h.1y810tw">
            <w:r w:rsidDel="00000000" w:rsidR="00000000" w:rsidRPr="00000000">
              <w:rPr>
                <w:rFonts w:ascii="Cambria" w:cs="Cambria" w:eastAsia="Cambria" w:hAnsi="Cambria"/>
                <w:b w:val="0"/>
                <w:bCs w:val="0"/>
                <w:i w:val="0"/>
                <w:iCs w:val="0"/>
                <w:smallCaps w:val="1"/>
                <w:strike w:val="0"/>
                <w:color w:val="000000"/>
                <w:sz w:val="24"/>
                <w:szCs w:val="24"/>
                <w:u w:val="none"/>
                <w:shd w:fill="auto" w:val="clear"/>
                <w:vertAlign w:val="baseline"/>
                <w:rtl w:val="0"/>
              </w:rPr>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spacing w:after="240" w:line="240" w:lineRule="auto"/>
        <w:rPr>
          <w:rFonts w:ascii="Aptos" w:cs="Aptos" w:eastAsia="Aptos" w:hAnsi="Aptos"/>
          <w:b w:val="1"/>
          <w:bCs w:val="1"/>
          <w:smallCap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keepNext w:val="0"/>
        <w:keepLines w:val="0"/>
        <w:widowControl w:val="0"/>
        <w:spacing w:after="240" w:before="0" w:line="240" w:lineRule="auto"/>
        <w:ind w:left="288" w:firstLine="288"/>
        <w:jc w:val="center"/>
        <w:rPr>
          <w:rFonts w:ascii="Aptos" w:cs="Aptos" w:eastAsia="Aptos" w:hAnsi="Aptos"/>
          <w:sz w:val="36"/>
          <w:szCs w:val="36"/>
        </w:rPr>
      </w:pPr>
      <w:bookmarkStart w:colFirst="0" w:colLast="0" w:name="_heading=h.30j0zll" w:id="1"/>
      <w:bookmarkEnd w:id="1"/>
      <w:r w:rsidDel="00000000" w:rsidR="00000000" w:rsidRPr="00000000">
        <w:rPr>
          <w:rFonts w:ascii="Aptos" w:cs="Aptos" w:eastAsia="Aptos" w:hAnsi="Aptos"/>
          <w:sz w:val="36"/>
          <w:szCs w:val="36"/>
          <w:rtl w:val="0"/>
        </w:rPr>
        <w:t xml:space="preserve">WELCOME TO REAL BILLINGS FC</w:t>
      </w:r>
    </w:p>
    <w:p w:rsidR="00000000" w:rsidDel="00000000" w:rsidP="00000000" w:rsidRDefault="00000000" w:rsidRPr="00000000" w14:paraId="00000027">
      <w:pPr>
        <w:pStyle w:val="Heading2"/>
        <w:numPr>
          <w:ilvl w:val="1"/>
          <w:numId w:val="1"/>
        </w:numPr>
        <w:spacing w:after="120" w:before="0" w:line="240" w:lineRule="auto"/>
        <w:ind w:left="0" w:firstLine="0"/>
        <w:rPr>
          <w:rFonts w:ascii="Aptos" w:cs="Aptos" w:eastAsia="Aptos" w:hAnsi="Aptos"/>
          <w:b w:val="0"/>
          <w:bCs w:val="0"/>
          <w:i w:val="1"/>
          <w:iCs w:val="1"/>
          <w:sz w:val="28"/>
          <w:szCs w:val="28"/>
        </w:rPr>
      </w:pPr>
      <w:bookmarkStart w:colFirst="0" w:colLast="0" w:name="_heading=h.1fob9te" w:id="2"/>
      <w:bookmarkEnd w:id="2"/>
      <w:r w:rsidDel="00000000" w:rsidR="00000000" w:rsidRPr="00000000">
        <w:rPr>
          <w:rFonts w:ascii="Aptos" w:cs="Aptos" w:eastAsia="Aptos" w:hAnsi="Aptos"/>
          <w:b w:val="0"/>
          <w:bCs w:val="0"/>
          <w:i w:val="1"/>
          <w:iCs w:val="1"/>
          <w:sz w:val="28"/>
          <w:szCs w:val="28"/>
          <w:rtl w:val="0"/>
        </w:rPr>
        <w:t xml:space="preserve">Introduction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Real Billings FC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RBFC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exists to provide affordable, competitive soccer in an environment that promotes sportsmanship, leadership, and teamwork.</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are pleased to have you volunteer to help manage an RBFC team. The object of this manual is to better prepare you for keeping your team organized and on track for a great season. Included are some key items that you’ll want to make sure to address in a timely manner. You should be able to find everything you need in this manual, however if you have questions, please feel free to reach out to one of our Staff Contacts and they will be glad to help you. </w:t>
      </w:r>
    </w:p>
    <w:p w:rsidR="00000000" w:rsidDel="00000000" w:rsidP="00000000" w:rsidRDefault="00000000" w:rsidRPr="00000000" w14:paraId="0000002A">
      <w:pPr>
        <w:pStyle w:val="Heading2"/>
        <w:numPr>
          <w:ilvl w:val="1"/>
          <w:numId w:val="1"/>
        </w:numPr>
        <w:spacing w:after="240" w:before="0" w:line="240" w:lineRule="auto"/>
        <w:ind w:left="0" w:firstLine="0"/>
        <w:rPr>
          <w:rFonts w:ascii="Aptos" w:cs="Aptos" w:eastAsia="Aptos" w:hAnsi="Aptos"/>
          <w:b w:val="0"/>
          <w:bCs w:val="0"/>
          <w:i w:val="1"/>
          <w:iCs w:val="1"/>
          <w:sz w:val="28"/>
          <w:szCs w:val="28"/>
        </w:rPr>
      </w:pPr>
      <w:bookmarkStart w:colFirst="0" w:colLast="0" w:name="_heading=h.3znysh7" w:id="3"/>
      <w:bookmarkEnd w:id="3"/>
      <w:r w:rsidDel="00000000" w:rsidR="00000000" w:rsidRPr="00000000">
        <w:rPr>
          <w:rFonts w:ascii="Aptos" w:cs="Aptos" w:eastAsia="Aptos" w:hAnsi="Aptos"/>
          <w:b w:val="0"/>
          <w:bCs w:val="0"/>
          <w:i w:val="1"/>
          <w:iCs w:val="1"/>
          <w:sz w:val="28"/>
          <w:szCs w:val="28"/>
          <w:rtl w:val="0"/>
        </w:rPr>
        <w:t xml:space="preserve">Contacts</w:t>
      </w:r>
    </w:p>
    <w:tbl>
      <w:tblPr>
        <w:tblStyle w:val="Table1"/>
        <w:tblW w:w="864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42"/>
        <w:gridCol w:w="2518"/>
        <w:gridCol w:w="3780"/>
        <w:tblGridChange w:id="0">
          <w:tblGrid>
            <w:gridCol w:w="2342"/>
            <w:gridCol w:w="2518"/>
            <w:gridCol w:w="3780"/>
          </w:tblGrid>
        </w:tblGridChange>
      </w:tblGrid>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Executive Director:</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Richard Duffy</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8">
              <w:r w:rsidDel="00000000" w:rsidR="00000000" w:rsidRPr="00000000">
                <w:rPr>
                  <w:rFonts w:ascii="Aptos" w:cs="Aptos" w:eastAsia="Aptos" w:hAnsi="Aptos"/>
                  <w:b w:val="0"/>
                  <w:bCs w:val="0"/>
                  <w:i w:val="0"/>
                  <w:iCs w:val="0"/>
                  <w:smallCaps w:val="0"/>
                  <w:strike w:val="0"/>
                  <w:color w:val="0000ff"/>
                  <w:sz w:val="24"/>
                  <w:szCs w:val="24"/>
                  <w:u w:val="single"/>
                  <w:shd w:fill="auto" w:val="clear"/>
                  <w:vertAlign w:val="baseline"/>
                  <w:rtl w:val="0"/>
                </w:rPr>
                <w:t xml:space="preserve">rbfcdirector@gmail.com</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Registrar:</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Tara Kelsey</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9">
              <w:r w:rsidDel="00000000" w:rsidR="00000000" w:rsidRPr="00000000">
                <w:rPr>
                  <w:rFonts w:ascii="Aptos" w:cs="Aptos" w:eastAsia="Aptos" w:hAnsi="Aptos"/>
                  <w:b w:val="0"/>
                  <w:bCs w:val="0"/>
                  <w:i w:val="0"/>
                  <w:iCs w:val="0"/>
                  <w:smallCaps w:val="0"/>
                  <w:strike w:val="0"/>
                  <w:color w:val="0000ff"/>
                  <w:sz w:val="24"/>
                  <w:szCs w:val="24"/>
                  <w:u w:val="single"/>
                  <w:shd w:fill="auto" w:val="clear"/>
                  <w:vertAlign w:val="baseline"/>
                  <w:rtl w:val="0"/>
                </w:rPr>
                <w:t xml:space="preserve">realbillingsregistrar@gmail.com</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President:</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Martin S. Smith</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10">
              <w:r w:rsidDel="00000000" w:rsidR="00000000" w:rsidRPr="00000000">
                <w:rPr>
                  <w:rFonts w:ascii="Aptos" w:cs="Aptos" w:eastAsia="Aptos" w:hAnsi="Aptos"/>
                  <w:b w:val="0"/>
                  <w:bCs w:val="0"/>
                  <w:i w:val="0"/>
                  <w:iCs w:val="0"/>
                  <w:smallCaps w:val="0"/>
                  <w:strike w:val="0"/>
                  <w:color w:val="0000ff"/>
                  <w:sz w:val="24"/>
                  <w:szCs w:val="24"/>
                  <w:u w:val="single"/>
                  <w:shd w:fill="auto" w:val="clear"/>
                  <w:vertAlign w:val="baseline"/>
                  <w:rtl w:val="0"/>
                </w:rPr>
                <w:t xml:space="preserve">rbfc.president@gmail.com</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7">
      <w:pPr>
        <w:pStyle w:val="Heading1"/>
        <w:numPr>
          <w:ilvl w:val="0"/>
          <w:numId w:val="2"/>
        </w:numPr>
        <w:spacing w:after="240" w:before="0" w:line="240" w:lineRule="auto"/>
        <w:ind w:left="0" w:firstLine="0"/>
        <w:jc w:val="center"/>
        <w:rPr>
          <w:rFonts w:ascii="Aptos" w:cs="Aptos" w:eastAsia="Aptos" w:hAnsi="Aptos"/>
          <w:smallCaps w:val="1"/>
          <w:sz w:val="36"/>
          <w:szCs w:val="36"/>
        </w:rPr>
      </w:pPr>
      <w:bookmarkStart w:colFirst="0" w:colLast="0" w:name="_heading=h.2et92p0" w:id="4"/>
      <w:bookmarkEnd w:id="4"/>
      <w:r w:rsidDel="00000000" w:rsidR="00000000" w:rsidRPr="00000000">
        <w:rPr>
          <w:rFonts w:ascii="Aptos" w:cs="Aptos" w:eastAsia="Aptos" w:hAnsi="Aptos"/>
          <w:smallCaps w:val="1"/>
          <w:sz w:val="36"/>
          <w:szCs w:val="36"/>
          <w:rtl w:val="0"/>
        </w:rPr>
        <w:t xml:space="preserve">COMMUNICATION</w:t>
      </w:r>
    </w:p>
    <w:p w:rsidR="00000000" w:rsidDel="00000000" w:rsidP="00000000" w:rsidRDefault="00000000" w:rsidRPr="00000000" w14:paraId="00000038">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tyjcwt" w:id="5"/>
      <w:bookmarkEnd w:id="5"/>
      <w:r w:rsidDel="00000000" w:rsidR="00000000" w:rsidRPr="00000000">
        <w:rPr>
          <w:rFonts w:ascii="Aptos" w:cs="Aptos" w:eastAsia="Aptos" w:hAnsi="Aptos"/>
          <w:b w:val="0"/>
          <w:bCs w:val="0"/>
          <w:i w:val="1"/>
          <w:iCs w:val="1"/>
          <w:sz w:val="28"/>
          <w:szCs w:val="28"/>
          <w:rtl w:val="0"/>
        </w:rPr>
        <w:t xml:space="preserve">Preseason Meeting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Before the season starts—and as soon as possible after team formation—hold a preseason meeting.  The purpose of the preseason meeting generally is to introduce the coach and the manager and to communica</w:t>
      </w:r>
      <w:r w:rsidDel="00000000" w:rsidR="00000000" w:rsidRPr="00000000">
        <w:rPr>
          <w:rFonts w:ascii="Aptos" w:cs="Aptos" w:eastAsia="Aptos" w:hAnsi="Aptos"/>
          <w:sz w:val="24"/>
          <w:szCs w:val="24"/>
          <w:rtl w:val="0"/>
        </w:rPr>
        <w:t xml:space="preserve">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 the expectations for the season.  The preseason meeting should include the following topics: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Coaching philosophy</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Prospective tournaments schedule (see “Tournament” below)</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Behavioral expectations for parents/guardians and players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Team expenses and payment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Volunteer opportunities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Reserve time at the end for questions.</w:t>
      </w:r>
    </w:p>
    <w:p w:rsidR="00000000" w:rsidDel="00000000" w:rsidP="00000000" w:rsidRDefault="00000000" w:rsidRPr="00000000" w14:paraId="00000040">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3dy6vkm" w:id="6"/>
      <w:bookmarkEnd w:id="6"/>
      <w:r w:rsidDel="00000000" w:rsidR="00000000" w:rsidRPr="00000000">
        <w:rPr>
          <w:rFonts w:ascii="Aptos" w:cs="Aptos" w:eastAsia="Aptos" w:hAnsi="Aptos"/>
          <w:b w:val="0"/>
          <w:bCs w:val="0"/>
          <w:i w:val="1"/>
          <w:iCs w:val="1"/>
          <w:sz w:val="28"/>
          <w:szCs w:val="28"/>
          <w:rtl w:val="0"/>
        </w:rPr>
        <w:t xml:space="preserve">Communication with Team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Initial Expectations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We have found that the best way to avoid conflicts and many issues that might arise during a season is to communicate the expectations for the team before the season starts.  Identify the expectations with the coaches—expectations might include  payment of team expenses, coach gifts and reimbursements, practice schedules and attendance, playing time, etc.—and communicate those expectations candidly and clearly.  RBFC is organized to give each team, through cooperation between the parents/guardians of players and coaches, latitude to organize the team tournament schedule and  manage costs.  Because of this, communication is critical.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Rosters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As the team manager you will receive an electronic copy of the team roster, which will include player and parent/guardian contact information, including phone numbers and email addresses.  If you do not have at least one phone number and one email for each player, then please contact RBFC’s Registrar.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TeamSnap</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For communication and scheduling at the team level, RBFC has subscribed to TeamSnap.  You will receive information regarding accessing and establishing your team’s TeamSnap.  TeamSnap includes a messaging component, that includes chat.  The team must establish one chat that includes the parents/guardians of all rostered players and the coaches.  This will be the primary method of team-wide communication.  You may establish other chats as needed.  For example, you might establish a chat for only the coaches and manager to communicate behind the scenes, or you might establish a chat for a specific tournament to which less than the whole team is attending.  Make sure the parents/guardians are provided the coach’s contact information and the team manager’s contact information.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-174623</wp:posOffset>
                </wp:positionH>
                <wp:positionV relativeFrom="paragraph">
                  <wp:posOffset>2200275</wp:posOffset>
                </wp:positionV>
                <wp:extent cx="6042660" cy="1202055"/>
                <wp:effectExtent b="0" l="0" r="0" t="0"/>
                <wp:wrapTopAndBottom distB="0" distT="0"/>
                <wp:docPr id="1848400397" name=""/>
                <a:graphic>
                  <a:graphicData uri="http://schemas.microsoft.com/office/word/2010/wordprocessingShape">
                    <wps:wsp>
                      <wps:cNvSpPr/>
                      <wps:cNvPr id="4" name="Shape 4"/>
                      <wps:spPr>
                        <a:xfrm>
                          <a:off x="2343720" y="3198023"/>
                          <a:ext cx="6004560" cy="1163955"/>
                        </a:xfrm>
                        <a:prstGeom prst="rect">
                          <a:avLst/>
                        </a:prstGeom>
                        <a:solidFill>
                          <a:schemeClr val="lt1"/>
                        </a:solid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0000"/>
                                <w:sz w:val="24"/>
                                <w:vertAlign w:val="baseline"/>
                              </w:rPr>
                              <w:t xml:space="preserve">TeamSnap (and all other team-sanctioned communications) shall NOT be used for any purpose other than team communications discussing RBFC related matters.  TeamSnap shall NOT be used to disparage or belittle any player, coach, parent or guardian, manager, other teams, or referees and shall NOT be a medium to raise issues or concerns about the coach, a player, a parent or guardian, or other person.  RBFC has policies in place for those purposes, which shall be followed.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-174623</wp:posOffset>
                </wp:positionH>
                <wp:positionV relativeFrom="paragraph">
                  <wp:posOffset>2200275</wp:posOffset>
                </wp:positionV>
                <wp:extent cx="6042660" cy="1202055"/>
                <wp:effectExtent b="0" l="0" r="0" t="0"/>
                <wp:wrapTopAndBottom distB="0" distT="0"/>
                <wp:docPr id="184840039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042660" cy="120205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Fonts w:ascii="Aptos" w:cs="Aptos" w:eastAsia="Aptos" w:hAnsi="Aptos"/>
          <w:b w:val="0"/>
          <w:bCs w:val="0"/>
          <w:i w:val="0"/>
          <w:iCs w:val="0"/>
          <w:smallCaps w:val="0"/>
          <w:strike w:val="0"/>
          <w:color w:val="222222"/>
          <w:sz w:val="24"/>
          <w:szCs w:val="24"/>
          <w:highlight w:val="white"/>
          <w:u w:val="none"/>
          <w:vertAlign w:val="baseline"/>
          <w:rtl w:val="0"/>
        </w:rPr>
        <w:t xml:space="preserve">TeamSnap also can be used for the following: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Fonts w:ascii="Aptos" w:cs="Aptos" w:eastAsia="Aptos" w:hAnsi="Aptos"/>
          <w:b w:val="0"/>
          <w:bCs w:val="0"/>
          <w:i w:val="0"/>
          <w:iCs w:val="0"/>
          <w:smallCaps w:val="0"/>
          <w:strike w:val="0"/>
          <w:color w:val="222222"/>
          <w:sz w:val="24"/>
          <w:szCs w:val="24"/>
          <w:highlight w:val="white"/>
          <w:u w:val="none"/>
          <w:vertAlign w:val="baseline"/>
          <w:rtl w:val="0"/>
        </w:rPr>
        <w:t xml:space="preserve">Communicating changes in practice schedule and location</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Fonts w:ascii="Aptos" w:cs="Aptos" w:eastAsia="Aptos" w:hAnsi="Aptos"/>
          <w:b w:val="0"/>
          <w:bCs w:val="0"/>
          <w:i w:val="0"/>
          <w:iCs w:val="0"/>
          <w:smallCaps w:val="0"/>
          <w:strike w:val="0"/>
          <w:color w:val="222222"/>
          <w:sz w:val="24"/>
          <w:szCs w:val="24"/>
          <w:highlight w:val="white"/>
          <w:u w:val="none"/>
          <w:vertAlign w:val="baseline"/>
          <w:rtl w:val="0"/>
        </w:rPr>
        <w:t xml:space="preserve">Posting game schedules, field assignments, and uniform requirements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Fonts w:ascii="Aptos" w:cs="Aptos" w:eastAsia="Aptos" w:hAnsi="Aptos"/>
          <w:b w:val="0"/>
          <w:bCs w:val="0"/>
          <w:i w:val="0"/>
          <w:iCs w:val="0"/>
          <w:smallCaps w:val="0"/>
          <w:strike w:val="0"/>
          <w:color w:val="222222"/>
          <w:sz w:val="24"/>
          <w:szCs w:val="24"/>
          <w:highlight w:val="white"/>
          <w:u w:val="none"/>
          <w:vertAlign w:val="baseline"/>
          <w:rtl w:val="0"/>
        </w:rPr>
        <w:t xml:space="preserve">Distributing field maps for away games and tournaments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Fonts w:ascii="Aptos" w:cs="Aptos" w:eastAsia="Aptos" w:hAnsi="Aptos"/>
          <w:b w:val="0"/>
          <w:bCs w:val="0"/>
          <w:i w:val="0"/>
          <w:iCs w:val="0"/>
          <w:smallCaps w:val="0"/>
          <w:strike w:val="0"/>
          <w:color w:val="222222"/>
          <w:sz w:val="24"/>
          <w:szCs w:val="24"/>
          <w:highlight w:val="white"/>
          <w:u w:val="none"/>
          <w:vertAlign w:val="baseline"/>
          <w:rtl w:val="0"/>
        </w:rPr>
        <w:t xml:space="preserve">Updating scores in real time for people who are unable to attend the game</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222222"/>
          <w:sz w:val="24"/>
          <w:szCs w:val="24"/>
          <w:highlight w:val="white"/>
          <w:u w:val="none"/>
          <w:vertAlign w:val="baseline"/>
        </w:rPr>
      </w:pPr>
      <w:r w:rsidDel="00000000" w:rsidR="00000000" w:rsidRPr="00000000">
        <w:rPr>
          <w:rFonts w:ascii="Aptos" w:cs="Aptos" w:eastAsia="Aptos" w:hAnsi="Aptos"/>
          <w:b w:val="0"/>
          <w:bCs w:val="0"/>
          <w:i w:val="0"/>
          <w:iCs w:val="0"/>
          <w:smallCaps w:val="0"/>
          <w:strike w:val="0"/>
          <w:color w:val="222222"/>
          <w:sz w:val="24"/>
          <w:szCs w:val="24"/>
          <w:highlight w:val="white"/>
          <w:u w:val="none"/>
          <w:vertAlign w:val="baseline"/>
          <w:rtl w:val="0"/>
        </w:rPr>
        <w:t xml:space="preserve">Posting pictures of lost items</w:t>
      </w:r>
    </w:p>
    <w:p w:rsidR="00000000" w:rsidDel="00000000" w:rsidP="00000000" w:rsidRDefault="00000000" w:rsidRPr="00000000" w14:paraId="0000004B">
      <w:pPr>
        <w:pStyle w:val="Heading1"/>
        <w:numPr>
          <w:ilvl w:val="0"/>
          <w:numId w:val="2"/>
        </w:numPr>
        <w:ind w:left="0" w:firstLine="0"/>
        <w:jc w:val="center"/>
        <w:rPr>
          <w:rFonts w:ascii="Aptos" w:cs="Aptos" w:eastAsia="Aptos" w:hAnsi="Aptos"/>
          <w:smallCaps w:val="1"/>
          <w:sz w:val="36"/>
          <w:szCs w:val="36"/>
        </w:rPr>
      </w:pPr>
      <w:bookmarkStart w:colFirst="0" w:colLast="0" w:name="_heading=h.1t3h5sf" w:id="7"/>
      <w:bookmarkEnd w:id="7"/>
      <w:r w:rsidDel="00000000" w:rsidR="00000000" w:rsidRPr="00000000">
        <w:rPr>
          <w:rFonts w:ascii="Aptos" w:cs="Aptos" w:eastAsia="Aptos" w:hAnsi="Aptos"/>
          <w:smallCaps w:val="1"/>
          <w:sz w:val="36"/>
          <w:szCs w:val="36"/>
          <w:rtl w:val="0"/>
        </w:rPr>
        <w:t xml:space="preserve">TOURNAMENTS</w:t>
      </w:r>
    </w:p>
    <w:p w:rsidR="00000000" w:rsidDel="00000000" w:rsidP="00000000" w:rsidRDefault="00000000" w:rsidRPr="00000000" w14:paraId="0000004C">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4d34og8" w:id="8"/>
      <w:bookmarkEnd w:id="8"/>
      <w:r w:rsidDel="00000000" w:rsidR="00000000" w:rsidRPr="00000000">
        <w:rPr>
          <w:rFonts w:ascii="Aptos" w:cs="Aptos" w:eastAsia="Aptos" w:hAnsi="Aptos"/>
          <w:b w:val="0"/>
          <w:bCs w:val="0"/>
          <w:i w:val="1"/>
          <w:iCs w:val="1"/>
          <w:sz w:val="28"/>
          <w:szCs w:val="28"/>
          <w:rtl w:val="0"/>
        </w:rPr>
        <w:t xml:space="preserve">Tournament Selection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Before the preseason meeting, the coach shall select a few tournaments for the team to consider.  The coach shall select the prospective tournaments based on the age and development of players, the level of competition, and cost of attendance.  The coach shall share the list of prospective tournaments with the manager to prepare for the preseason meeting.</w:t>
      </w:r>
    </w:p>
    <w:p w:rsidR="00000000" w:rsidDel="00000000" w:rsidP="00000000" w:rsidRDefault="00000000" w:rsidRPr="00000000" w14:paraId="0000004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The coach and the manager can contact RBFC’s Executive Director with help selecting prospective tournaments.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At the preseason meeting, the coach will present the prospective tournaments.  The manager shall be ready to answer common questions, such as: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When and where  is the tournament?</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When is the registration deadline?</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is the cost to register for the tournament?</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Will the team be expected to play on Friday?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How late might the team be expected to play on the last day?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days does this the tournament “Stay to Play” and, if so, what is the penalty or cost to opt out?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team should gather confirmed interest and availability for the prospective tournaments to decide on which tournaments to attend.  This will confirm players who are available and will impact the cost per player.</w:t>
      </w:r>
    </w:p>
    <w:p w:rsidR="00000000" w:rsidDel="00000000" w:rsidP="00000000" w:rsidRDefault="00000000" w:rsidRPr="00000000" w14:paraId="0000005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You can put the tournaments on the TeamSnap schedule and ask players to mark their interest by a specific date.  Inform the parents/guardians that “maybe” will be counted as “no”.  Make sure TeamSnap is set to track availability.</w:t>
      </w:r>
    </w:p>
    <w:p w:rsidR="00000000" w:rsidDel="00000000" w:rsidP="00000000" w:rsidRDefault="00000000" w:rsidRPr="00000000" w14:paraId="00000058">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2s8eyo1" w:id="9"/>
      <w:bookmarkEnd w:id="9"/>
      <w:r w:rsidDel="00000000" w:rsidR="00000000" w:rsidRPr="00000000">
        <w:rPr>
          <w:rFonts w:ascii="Aptos" w:cs="Aptos" w:eastAsia="Aptos" w:hAnsi="Aptos"/>
          <w:b w:val="0"/>
          <w:bCs w:val="0"/>
          <w:i w:val="1"/>
          <w:iCs w:val="1"/>
          <w:sz w:val="28"/>
          <w:szCs w:val="28"/>
          <w:rtl w:val="0"/>
        </w:rPr>
        <w:t xml:space="preserve">Tournament Registration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sz w:val="24"/>
          <w:szCs w:val="24"/>
        </w:rPr>
      </w:pPr>
      <w:r w:rsidDel="00000000" w:rsidR="00000000" w:rsidRPr="00000000">
        <w:rPr>
          <w:rFonts w:ascii="Aptos" w:cs="Aptos" w:eastAsia="Aptos" w:hAnsi="Aptos"/>
          <w:color w:val="ff0000"/>
          <w:sz w:val="24"/>
          <w:szCs w:val="24"/>
          <w:rtl w:val="0"/>
        </w:rPr>
        <w:t xml:space="preserve">New for Spring 2026 - </w:t>
      </w:r>
      <w:r w:rsidDel="00000000" w:rsidR="00000000" w:rsidRPr="00000000">
        <w:rPr>
          <w:rFonts w:ascii="Aptos" w:cs="Aptos" w:eastAsia="Aptos" w:hAnsi="Aptos"/>
          <w:sz w:val="24"/>
          <w:szCs w:val="24"/>
          <w:rtl w:val="0"/>
        </w:rPr>
        <w:t xml:space="preserve">RBFC Registrar will register all teams for tournaments.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After your team decides to </w:t>
      </w:r>
      <w:r w:rsidDel="00000000" w:rsidR="00000000" w:rsidRPr="00000000">
        <w:rPr>
          <w:rFonts w:ascii="Aptos" w:cs="Aptos" w:eastAsia="Aptos" w:hAnsi="Aptos"/>
          <w:sz w:val="24"/>
          <w:szCs w:val="24"/>
          <w:rtl w:val="0"/>
        </w:rPr>
        <w:t xml:space="preserve">attend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 tournament</w:t>
      </w:r>
      <w:r w:rsidDel="00000000" w:rsidR="00000000" w:rsidRPr="00000000">
        <w:rPr>
          <w:rFonts w:ascii="Aptos" w:cs="Aptos" w:eastAsia="Aptos" w:hAnsi="Aptos"/>
          <w:sz w:val="24"/>
          <w:szCs w:val="24"/>
          <w:rtl w:val="0"/>
        </w:rPr>
        <w:t xml:space="preserve"> you should complete the following google form -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sz w:val="24"/>
          <w:szCs w:val="24"/>
          <w:rtl w:val="0"/>
        </w:rPr>
        <w:t xml:space="preserve">This needs to be done by February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make sure you register on time, or early.  Tournaments usually have limited space and later registered teams—even teams who register on time—may be excluded from the tournament</w:t>
      </w:r>
      <w:r w:rsidDel="00000000" w:rsidR="00000000" w:rsidRPr="00000000">
        <w:rPr>
          <w:rFonts w:ascii="Aptos" w:cs="Aptos" w:eastAsia="Aptos" w:hAnsi="Aptos"/>
          <w:sz w:val="24"/>
          <w:szCs w:val="24"/>
          <w:rtl w:val="0"/>
        </w:rPr>
        <w:t xml:space="preserve">.</w:t>
      </w:r>
      <w:r w:rsidDel="00000000" w:rsidR="00000000" w:rsidRPr="00000000">
        <w:rPr>
          <w:rtl w:val="0"/>
        </w:rPr>
      </w:r>
    </w:p>
    <w:p w:rsidR="00000000" w:rsidDel="00000000" w:rsidP="00000000" w:rsidRDefault="00000000" w:rsidRPr="00000000" w14:paraId="0000005B">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17dp8vu" w:id="10"/>
      <w:bookmarkEnd w:id="10"/>
      <w:r w:rsidDel="00000000" w:rsidR="00000000" w:rsidRPr="00000000">
        <w:rPr>
          <w:rFonts w:ascii="Aptos" w:cs="Aptos" w:eastAsia="Aptos" w:hAnsi="Aptos"/>
          <w:b w:val="0"/>
          <w:bCs w:val="0"/>
          <w:i w:val="1"/>
          <w:iCs w:val="1"/>
          <w:sz w:val="28"/>
          <w:szCs w:val="28"/>
          <w:rtl w:val="0"/>
        </w:rPr>
        <w:t xml:space="preserve">Guest Players</w:t>
      </w:r>
    </w:p>
    <w:p w:rsidR="00000000" w:rsidDel="00000000" w:rsidP="00000000" w:rsidRDefault="00000000" w:rsidRPr="00000000" w14:paraId="0000005C">
      <w:pPr>
        <w:spacing w:after="240"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If a team elects to attend a tournament but do not have enough players or would like additional players, then they can use “guest players”.  Guest player requests must be directed to the RBFC Executive Director.  Guest players shall NOT be charged or assessed any portion of the team expenses for the tournament.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-9523</wp:posOffset>
                </wp:positionH>
                <wp:positionV relativeFrom="paragraph">
                  <wp:posOffset>473075</wp:posOffset>
                </wp:positionV>
                <wp:extent cx="6055995" cy="822960"/>
                <wp:effectExtent b="0" l="0" r="0" t="0"/>
                <wp:wrapTopAndBottom distB="0" distT="0"/>
                <wp:docPr id="1848400396" name=""/>
                <a:graphic>
                  <a:graphicData uri="http://schemas.microsoft.com/office/word/2010/wordprocessingShape">
                    <wps:wsp>
                      <wps:cNvSpPr/>
                      <wps:cNvPr id="3" name="Shape 3"/>
                      <wps:spPr>
                        <a:xfrm>
                          <a:off x="2337053" y="3387570"/>
                          <a:ext cx="6017895" cy="784860"/>
                        </a:xfrm>
                        <a:prstGeom prst="rect">
                          <a:avLst/>
                        </a:prstGeom>
                        <a:solidFill>
                          <a:schemeClr val="lt1"/>
                        </a:solid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0000"/>
                                <w:sz w:val="22"/>
                                <w:vertAlign w:val="baseline"/>
                              </w:rPr>
                              <w:t xml:space="preserve">All guest player requests must go through the RBFC Executive Director.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0000"/>
                                <w:sz w:val="22"/>
                                <w:vertAlign w:val="baseline"/>
                              </w:rPr>
                            </w:r>
                            <w:r w:rsidDel="00000000" w:rsidR="00000000" w:rsidRPr="00000000">
                              <w:rPr>
                                <w:rFonts w:ascii="Calibri" w:cs="Calibri" w:eastAsia="Calibri" w:hAnsi="Calibri"/>
                                <w:b w:val="0"/>
                                <w:i w:val="0"/>
                                <w:smallCaps w:val="0"/>
                                <w:strike w:val="0"/>
                                <w:color w:val="ff0000"/>
                                <w:sz w:val="22"/>
                                <w:vertAlign w:val="baseline"/>
                              </w:rPr>
                              <w:t xml:space="preserve">PARENTS/GUARDIANS OR COACHS SHALL </w:t>
                            </w:r>
                            <w:r w:rsidDel="00000000" w:rsidR="00000000" w:rsidRPr="00000000">
                              <w:rPr>
                                <w:rFonts w:ascii="Calibri" w:cs="Calibri" w:eastAsia="Calibri" w:hAnsi="Calibri"/>
                                <w:b w:val="1"/>
                                <w:i w:val="0"/>
                                <w:smallCaps w:val="0"/>
                                <w:strike w:val="0"/>
                                <w:color w:val="ff0000"/>
                                <w:sz w:val="22"/>
                                <w:u w:val="single"/>
                                <w:vertAlign w:val="baseline"/>
                              </w:rPr>
                              <w:t xml:space="preserve">NOT</w:t>
                            </w:r>
                            <w:r w:rsidDel="00000000" w:rsidR="00000000" w:rsidRPr="00000000">
                              <w:rPr>
                                <w:rFonts w:ascii="Calibri" w:cs="Calibri" w:eastAsia="Calibri" w:hAnsi="Calibri"/>
                                <w:b w:val="0"/>
                                <w:i w:val="0"/>
                                <w:smallCaps w:val="0"/>
                                <w:strike w:val="0"/>
                                <w:color w:val="ff0000"/>
                                <w:sz w:val="22"/>
                                <w:vertAlign w:val="baseline"/>
                              </w:rPr>
                              <w:t xml:space="preserve"> PERSONALLY APPROACH PLAYERS FROM OTHER RBFC TEAMS OR OTHER CLUBS OR THEIR PARENTS/GUARDIANS WITH OFFERS TO GUEST PLAY.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-9523</wp:posOffset>
                </wp:positionH>
                <wp:positionV relativeFrom="paragraph">
                  <wp:posOffset>473075</wp:posOffset>
                </wp:positionV>
                <wp:extent cx="6055995" cy="822960"/>
                <wp:effectExtent b="0" l="0" r="0" t="0"/>
                <wp:wrapTopAndBottom distB="0" distT="0"/>
                <wp:docPr id="184840039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055995" cy="822960"/>
                        </a:xfrm>
                        <a:prstGeom prst="rect"/>
                        <a:ln/>
                      </pic:spPr>
                    </pic:pic>
                  </a:graphicData>
                </a:graphic>
              </wp:anchor>
            </w:drawing>
          </mc:Fallback>
        </mc:AlternateContent>
      </w:r>
    </w:p>
    <w:p w:rsidR="00000000" w:rsidDel="00000000" w:rsidP="00000000" w:rsidRDefault="00000000" w:rsidRPr="00000000" w14:paraId="0000005D">
      <w:pPr>
        <w:spacing w:after="0" w:line="240" w:lineRule="auto"/>
        <w:rPr>
          <w:sz w:val="24"/>
          <w:szCs w:val="24"/>
        </w:rPr>
      </w:pPr>
      <w:r w:rsidDel="00000000" w:rsidR="00000000" w:rsidRPr="00000000">
        <w:rPr>
          <w:rtl w:val="0"/>
        </w:rPr>
      </w:r>
    </w:p>
    <w:p w:rsidR="00000000" w:rsidDel="00000000" w:rsidP="00000000" w:rsidRDefault="00000000" w:rsidRPr="00000000" w14:paraId="0000005E">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3rdcrjn" w:id="11"/>
      <w:bookmarkEnd w:id="11"/>
      <w:r w:rsidDel="00000000" w:rsidR="00000000" w:rsidRPr="00000000">
        <w:rPr>
          <w:rFonts w:ascii="Aptos" w:cs="Aptos" w:eastAsia="Aptos" w:hAnsi="Aptos"/>
          <w:b w:val="0"/>
          <w:bCs w:val="0"/>
          <w:i w:val="1"/>
          <w:iCs w:val="1"/>
          <w:sz w:val="28"/>
          <w:szCs w:val="28"/>
          <w:rtl w:val="0"/>
        </w:rPr>
        <w:t xml:space="preserve">Additional Tournament Considerations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Parking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Most tournaments charge for parking.  Some tournaments offer parking passes for purchase before the tournament begins.  If so, then please notify your parents/guardians of the offer.  Make sure to set a deadline for the parents/guardians to respond if they want you to purchase a parking pass in advance.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Lodging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For tournaments and games that require lodging (e.g., a very early or late game start time that is far away from home), you might consider reserving a block of rooms at a specific hotel.  This may be more important for tournaments that are “Stay &amp; Play”.  Some hotels might offer discount prices for tournament participants or for blocks of rooms.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Paying Tournament Fees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You will pay for all of the tournament fees up front for the team.  The team will reimburse you for the costs.  You can request reimbursement on your schedule.  For example, some managers might want to be reimbursed within 30 days to not carry a balance on their credit card.  Other managers might wait until the end of the season to simplify the reimbursement process (only one payment for each player).  It is up to you.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It is also up to you to determine how you will receive payment, for example by check, Venmo, PayPal, etc.  It might be easiest to offer flexibility in method of payment for parents/guardians.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Coaches Travel Costs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If the team has decided to reimburse or otherwise cover the coach’s travel expenses (see “Coach Consideration:  Coach Travel Expenses” below), these will be added to the tournament fees and allocated among the players.  </w:t>
      </w:r>
    </w:p>
    <w:p w:rsidR="00000000" w:rsidDel="00000000" w:rsidP="00000000" w:rsidRDefault="00000000" w:rsidRPr="00000000" w14:paraId="00000064">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Regardless of how you decide to collect team expenses, set a deadline for payment.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 example of allocating tournament costs follows.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879475</wp:posOffset>
                </wp:positionH>
                <wp:positionV relativeFrom="paragraph">
                  <wp:posOffset>-9524</wp:posOffset>
                </wp:positionV>
                <wp:extent cx="4159250" cy="2252980"/>
                <wp:effectExtent b="0" l="0" r="0" t="0"/>
                <wp:wrapTopAndBottom distB="0" distT="0"/>
                <wp:docPr id="1848400399" name=""/>
                <a:graphic>
                  <a:graphicData uri="http://schemas.microsoft.com/office/word/2010/wordprocessingShape">
                    <wps:wsp>
                      <wps:cNvSpPr/>
                      <wps:cNvPr id="6" name="Shape 6"/>
                      <wps:spPr>
                        <a:xfrm>
                          <a:off x="3285425" y="2672560"/>
                          <a:ext cx="4121150" cy="2214880"/>
                        </a:xfrm>
                        <a:prstGeom prst="rect">
                          <a:avLst/>
                        </a:prstGeom>
                        <a:solidFill>
                          <a:schemeClr val="lt1"/>
                        </a:solidFill>
                        <a:ln cap="flat" cmpd="sng" w="19050">
                          <a:solidFill>
                            <a:schemeClr val="dk1"/>
                          </a:solidFill>
                          <a:prstDash val="solid"/>
                          <a:round/>
                          <a:headEnd len="sm" w="sm" type="none"/>
                          <a:tailEnd len="sm" w="sm" type="none"/>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EXAMPLE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879475</wp:posOffset>
                </wp:positionH>
                <wp:positionV relativeFrom="paragraph">
                  <wp:posOffset>-9524</wp:posOffset>
                </wp:positionV>
                <wp:extent cx="4159250" cy="2252980"/>
                <wp:effectExtent b="0" l="0" r="0" t="0"/>
                <wp:wrapTopAndBottom distB="0" distT="0"/>
                <wp:docPr id="184840039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4159250" cy="2252980"/>
                        </a:xfrm>
                        <a:prstGeom prst="rect"/>
                        <a:ln/>
                      </pic:spPr>
                    </pic:pic>
                  </a:graphicData>
                </a:graphic>
              </wp:anchor>
            </w:drawing>
          </mc:Fallback>
        </mc:AlternateContent>
      </w:r>
    </w:p>
    <w:p w:rsidR="00000000" w:rsidDel="00000000" w:rsidP="00000000" w:rsidRDefault="00000000" w:rsidRPr="00000000" w14:paraId="00000067">
      <w:pPr>
        <w:pStyle w:val="Heading1"/>
        <w:spacing w:after="240" w:before="0" w:line="240" w:lineRule="auto"/>
        <w:ind w:left="288" w:firstLine="288"/>
        <w:jc w:val="center"/>
        <w:rPr>
          <w:rFonts w:ascii="Aptos" w:cs="Aptos" w:eastAsia="Aptos" w:hAnsi="Aptos"/>
          <w:smallCaps w:val="1"/>
          <w:sz w:val="36"/>
          <w:szCs w:val="36"/>
        </w:rPr>
      </w:pPr>
      <w:bookmarkStart w:colFirst="0" w:colLast="0" w:name="_heading=h.26in1rg" w:id="12"/>
      <w:bookmarkEnd w:id="12"/>
      <w:r w:rsidDel="00000000" w:rsidR="00000000" w:rsidRPr="00000000">
        <w:rPr>
          <w:rFonts w:ascii="Aptos" w:cs="Aptos" w:eastAsia="Aptos" w:hAnsi="Aptos"/>
          <w:smallCaps w:val="1"/>
          <w:sz w:val="36"/>
          <w:szCs w:val="36"/>
          <w:rtl w:val="0"/>
        </w:rPr>
        <w:t xml:space="preserve">COACH CONSIDERATION</w:t>
      </w:r>
    </w:p>
    <w:p w:rsidR="00000000" w:rsidDel="00000000" w:rsidP="00000000" w:rsidRDefault="00000000" w:rsidRPr="00000000" w14:paraId="00000068">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lnxbz9" w:id="13"/>
      <w:bookmarkEnd w:id="13"/>
      <w:r w:rsidDel="00000000" w:rsidR="00000000" w:rsidRPr="00000000">
        <w:rPr>
          <w:rFonts w:ascii="Aptos" w:cs="Aptos" w:eastAsia="Aptos" w:hAnsi="Aptos"/>
          <w:b w:val="0"/>
          <w:bCs w:val="0"/>
          <w:i w:val="1"/>
          <w:iCs w:val="1"/>
          <w:sz w:val="28"/>
          <w:szCs w:val="28"/>
          <w:rtl w:val="0"/>
        </w:rPr>
        <w:t xml:space="preserve">Coach Support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RBFC does not hire or engage as independent contractors its coaches.  The purpose of this is, in part, to keep costs of participation as low as possible.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coaches are volunteers who generously donate their time to their players.  RBFC provides its coaches with mentoring and training and reimburses the costs of coach certification courses.  However, being a coach takes a lot of time and energy beside what you see on the field and often takes the coaches away from their families.  The most important consideration players and their parents/guardians can give a coach is their support and understanding. </w:t>
      </w:r>
    </w:p>
    <w:p w:rsidR="00000000" w:rsidDel="00000000" w:rsidP="00000000" w:rsidRDefault="00000000" w:rsidRPr="00000000" w14:paraId="0000006B">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35nkun2" w:id="14"/>
      <w:bookmarkEnd w:id="14"/>
      <w:r w:rsidDel="00000000" w:rsidR="00000000" w:rsidRPr="00000000">
        <w:rPr>
          <w:rFonts w:ascii="Aptos" w:cs="Aptos" w:eastAsia="Aptos" w:hAnsi="Aptos"/>
          <w:b w:val="0"/>
          <w:bCs w:val="0"/>
          <w:i w:val="1"/>
          <w:iCs w:val="1"/>
          <w:sz w:val="28"/>
          <w:szCs w:val="28"/>
          <w:rtl w:val="0"/>
        </w:rPr>
        <w:t xml:space="preserve">Coach Travel Expenses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While some coaches might not ask for travel expenses, some will.  A team might consider reimbursing the travel expenses of a coach even if he or she does not ask for reimbursement, especially if the coach does not have a child playing on the team.  Regardless of the situation, here are the guidelines for reimbursement for coach travel.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Any travel expense not discussed herein shall be at actual cost.</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Mileage Reimbursement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Mileage reimbursement meant to cover the cost of gasoline and wear and tear on the coach’s vehicle.  Mileage reimbursement shall not exceed the “business use” mileage reimbursement published by the United States Internal Revenue Service (“IRS”) annually.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For 202</w:t>
      </w:r>
      <w:r w:rsidDel="00000000" w:rsidR="00000000" w:rsidRPr="00000000">
        <w:rPr>
          <w:rFonts w:ascii="Aptos" w:cs="Aptos" w:eastAsia="Aptos" w:hAnsi="Aptos"/>
          <w:sz w:val="24"/>
          <w:szCs w:val="24"/>
          <w:rtl w:val="0"/>
        </w:rPr>
        <w:t xml:space="preserve">6</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business mileage reimbursement is: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$0.7</w:t>
      </w:r>
      <w:r w:rsidDel="00000000" w:rsidR="00000000" w:rsidRPr="00000000">
        <w:rPr>
          <w:rFonts w:ascii="Aptos" w:cs="Aptos" w:eastAsia="Aptos" w:hAnsi="Aptos"/>
          <w:b w:val="1"/>
          <w:bCs w:val="1"/>
          <w:sz w:val="24"/>
          <w:szCs w:val="24"/>
          <w:rtl w:val="0"/>
        </w:rPr>
        <w:t xml:space="preserve">2.5</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per mile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Use Google maps to calculate the distance from Billings, Montana and the game location.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Lodging Reimbursement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Lodging reimbursement shall be at the lesser of (i) actual cost or (ii) the cost of a single room at the hotel where the team reserves a block of rooms or the majority of players stay.  Coaches should be mindful of the costs to their players when selecting a hotel room.  Depending on </w:t>
      </w:r>
      <w:r w:rsidDel="00000000" w:rsidR="00000000" w:rsidRPr="00000000">
        <w:rPr>
          <w:rFonts w:ascii="Aptos" w:cs="Aptos" w:eastAsia="Aptos" w:hAnsi="Aptos"/>
          <w:sz w:val="24"/>
          <w:szCs w:val="24"/>
          <w:rtl w:val="0"/>
        </w:rPr>
        <w:t xml:space="preserve">location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and time of year hotel rates could </w:t>
      </w:r>
      <w:r w:rsidDel="00000000" w:rsidR="00000000" w:rsidRPr="00000000">
        <w:rPr>
          <w:rFonts w:ascii="Aptos" w:cs="Aptos" w:eastAsia="Aptos" w:hAnsi="Aptos"/>
          <w:sz w:val="24"/>
          <w:szCs w:val="24"/>
          <w:rtl w:val="0"/>
        </w:rPr>
        <w:t xml:space="preserve">range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from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$150-$200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per night.</w:t>
      </w:r>
    </w:p>
    <w:p w:rsidR="00000000" w:rsidDel="00000000" w:rsidP="00000000" w:rsidRDefault="00000000" w:rsidRPr="00000000" w14:paraId="000000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Reserve a block of rooms and book early to get lower rates.  The team manager may reserve hotel accommodations for the coach(es) when the manager reserves a block of rooms for the team.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Meals and Incidentals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meals and incidentals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M&amp;I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covers all costs incidental to travel except mileage and lodging.  M&amp;I reimbursement shall not exceed the M&amp;I standard rate for Montana established by the federal General Services Administration.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For 202</w:t>
      </w:r>
      <w:r w:rsidDel="00000000" w:rsidR="00000000" w:rsidRPr="00000000">
        <w:rPr>
          <w:rFonts w:ascii="Aptos" w:cs="Aptos" w:eastAsia="Aptos" w:hAnsi="Aptos"/>
          <w:sz w:val="24"/>
          <w:szCs w:val="24"/>
          <w:rtl w:val="0"/>
        </w:rPr>
        <w:t xml:space="preserve">6</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M&amp;I is: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$68.00 per day and $51.00 for first and last day of travel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the coach is not required to leave his residence before 7:00 AM to arrive on time for warmups before a game, then the team will not be required to provide lodging reimbursement for the night before and the M&amp;I may be treated as “first day of travel”.  If the coach can leave the last game and arrive in Billings before 11:00 PM on the same day, then the team will not be required to provide lodging reimbursement for that night and the M&amp;I may be treated as “last day of travel”.  </w:t>
      </w:r>
    </w:p>
    <w:p w:rsidR="00000000" w:rsidDel="00000000" w:rsidP="00000000" w:rsidRDefault="00000000" w:rsidRPr="00000000" w14:paraId="0000007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Create a spreadsheet to keep track of all of the expenses.  The spreadsheet can be emailed to the parents/guardians at the end of the season.  This transparency promotes confidence. </w:t>
      </w:r>
    </w:p>
    <w:p w:rsidR="00000000" w:rsidDel="00000000" w:rsidP="00000000" w:rsidRDefault="00000000" w:rsidRPr="00000000" w14:paraId="00000076">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1ksv4uv" w:id="15"/>
      <w:bookmarkEnd w:id="15"/>
      <w:r w:rsidDel="00000000" w:rsidR="00000000" w:rsidRPr="00000000">
        <w:rPr>
          <w:rFonts w:ascii="Aptos" w:cs="Aptos" w:eastAsia="Aptos" w:hAnsi="Aptos"/>
          <w:b w:val="0"/>
          <w:bCs w:val="0"/>
          <w:i w:val="1"/>
          <w:iCs w:val="1"/>
          <w:sz w:val="28"/>
          <w:szCs w:val="28"/>
          <w:rtl w:val="0"/>
        </w:rPr>
        <w:t xml:space="preserve">Coach Gifts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Coaches spend a lot of time preparing training sessions, setting up and taking down sessions, traveling to games, etc.  While it is not required and even if a coach does not mention it, RBFC strongly encourages each team to show their gratitude by a team gift.  This is especially important if one or more coaches do not have a child playing on the team.  This may be discussed by the parents/guardians at the preseason meeting or at any time.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While RBFC does not require any team or player to pay their coaches or to give a gift, RBFC strongly encourages the practice.  A gift in whatever amount is divided between ALL the players.  Gifts are SEPARATE from any other team expenses, such as tournament fees, uniforms, etc.  As a manager, it is up to you whether you collect this at the beginning or end of the season or whether you assign the task to another parent/guardian.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If a team is unsure what to gift, </w:t>
      </w:r>
      <w:r w:rsidDel="00000000" w:rsidR="00000000" w:rsidRPr="00000000">
        <w:rPr>
          <w:rFonts w:ascii="Aptos" w:cs="Aptos" w:eastAsia="Aptos" w:hAnsi="Aptos"/>
          <w:sz w:val="24"/>
          <w:szCs w:val="24"/>
          <w:rtl w:val="0"/>
        </w:rPr>
        <w:t xml:space="preserve">club recommends $1000 per team (Fall) &amp; $1500 per team (Spring) This to be split between the number of players on the roster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Make sure to communicate and discuss any gift at the pre-season meeting.</w:t>
      </w:r>
    </w:p>
    <w:p w:rsidR="00000000" w:rsidDel="00000000" w:rsidP="00000000" w:rsidRDefault="00000000" w:rsidRPr="00000000" w14:paraId="0000007C">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44sinio" w:id="16"/>
      <w:bookmarkEnd w:id="16"/>
      <w:r w:rsidDel="00000000" w:rsidR="00000000" w:rsidRPr="00000000">
        <w:rPr>
          <w:rFonts w:ascii="Aptos" w:cs="Aptos" w:eastAsia="Aptos" w:hAnsi="Aptos"/>
          <w:b w:val="0"/>
          <w:bCs w:val="0"/>
          <w:i w:val="1"/>
          <w:iCs w:val="1"/>
          <w:sz w:val="28"/>
          <w:szCs w:val="28"/>
          <w:rtl w:val="0"/>
        </w:rPr>
        <w:t xml:space="preserve">Other Compensation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compensation other than travel expenses and a voluntary gift is up to and between the coaches and the parents/guardians of the players on the team.  RBFC does not require any other compensation for its coaches, who are considered volunteers.  A specific team and the coach may reach an agreement for other or additional compensation, but RBFC shall not be liable for any costs, fees, or expenses related to such compensation and such additional compensation shall not be paid through RBFC.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-9523</wp:posOffset>
                </wp:positionH>
                <wp:positionV relativeFrom="paragraph">
                  <wp:posOffset>1362075</wp:posOffset>
                </wp:positionV>
                <wp:extent cx="6055995" cy="1591310"/>
                <wp:effectExtent b="0" l="0" r="0" t="0"/>
                <wp:wrapTopAndBottom distB="0" distT="0"/>
                <wp:docPr id="1848400398" name=""/>
                <a:graphic>
                  <a:graphicData uri="http://schemas.microsoft.com/office/word/2010/wordprocessingShape">
                    <wps:wsp>
                      <wps:cNvSpPr/>
                      <wps:cNvPr id="5" name="Shape 5"/>
                      <wps:spPr>
                        <a:xfrm>
                          <a:off x="2337053" y="3003395"/>
                          <a:ext cx="6017895" cy="1553210"/>
                        </a:xfrm>
                        <a:prstGeom prst="rect">
                          <a:avLst/>
                        </a:prstGeom>
                        <a:solidFill>
                          <a:schemeClr val="lt1"/>
                        </a:solid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0000"/>
                                <w:sz w:val="24"/>
                                <w:vertAlign w:val="baseline"/>
                              </w:rPr>
                              <w:t xml:space="preserve">RBFC COACHES AND MANAGERS ARE VOLUNTEERS.  </w:t>
                            </w:r>
                          </w:p>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0000"/>
                                <w:sz w:val="24"/>
                                <w:vertAlign w:val="baseline"/>
                              </w:rPr>
                            </w:r>
                            <w:r w:rsidDel="00000000" w:rsidR="00000000" w:rsidRPr="00000000">
                              <w:rPr>
                                <w:rFonts w:ascii="Times New Roman" w:cs="Times New Roman" w:eastAsia="Times New Roman" w:hAnsi="Times New Roman"/>
                                <w:b w:val="0"/>
                                <w:i w:val="0"/>
                                <w:smallCaps w:val="0"/>
                                <w:strike w:val="0"/>
                                <w:color w:val="ff0000"/>
                                <w:sz w:val="24"/>
                                <w:vertAlign w:val="baseline"/>
                              </w:rPr>
                              <w:t xml:space="preserve">RBFC IS NOT AND SHALL NOT BE DEEMED TO BE A PARTY TO OR OTHERWISE LIABLE UNDER ANY AGREEMENT TO PAY A COACH, MANAGER, OR OTHER THIRD-PARTY ANY COMPENSATION.  RBFC SHALL NOT BE LIABLE FOR ANY AMOUNT THAT ARISES OUT OF OR IS RELATED TO A TEAM OR ANY INDIVIDUAL AGREEING TO PAY ANY COMPENSATION TO ANY COACH, MANAGER, OR THIRD PARTY.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-9523</wp:posOffset>
                </wp:positionH>
                <wp:positionV relativeFrom="paragraph">
                  <wp:posOffset>1362075</wp:posOffset>
                </wp:positionV>
                <wp:extent cx="6055995" cy="1591310"/>
                <wp:effectExtent b="0" l="0" r="0" t="0"/>
                <wp:wrapTopAndBottom distB="0" distT="0"/>
                <wp:docPr id="184840039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055995" cy="1591310"/>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1"/>
        <w:numPr>
          <w:ilvl w:val="0"/>
          <w:numId w:val="2"/>
        </w:numPr>
        <w:spacing w:after="240" w:before="0" w:line="240" w:lineRule="auto"/>
        <w:ind w:left="0" w:firstLine="0"/>
        <w:jc w:val="center"/>
        <w:rPr>
          <w:rFonts w:ascii="Aptos" w:cs="Aptos" w:eastAsia="Aptos" w:hAnsi="Aptos"/>
          <w:sz w:val="36"/>
          <w:szCs w:val="36"/>
        </w:rPr>
      </w:pPr>
      <w:bookmarkStart w:colFirst="0" w:colLast="0" w:name="_heading=h.2jxsxqh" w:id="17"/>
      <w:bookmarkEnd w:id="17"/>
      <w:r w:rsidDel="00000000" w:rsidR="00000000" w:rsidRPr="00000000">
        <w:rPr>
          <w:rFonts w:ascii="Aptos" w:cs="Aptos" w:eastAsia="Aptos" w:hAnsi="Aptos"/>
          <w:sz w:val="36"/>
          <w:szCs w:val="36"/>
          <w:rtl w:val="0"/>
        </w:rPr>
        <w:t xml:space="preserve">TEAM FUNDRAISING</w:t>
      </w:r>
    </w:p>
    <w:p w:rsidR="00000000" w:rsidDel="00000000" w:rsidP="00000000" w:rsidRDefault="00000000" w:rsidRPr="00000000" w14:paraId="00000080">
      <w:pPr>
        <w:spacing w:after="240" w:line="240" w:lineRule="auto"/>
        <w:rPr>
          <w:rFonts w:ascii="Aptos" w:cs="Aptos" w:eastAsia="Aptos" w:hAnsi="Aptos"/>
          <w:b w:val="1"/>
          <w:bCs w:val="1"/>
          <w:i w:val="1"/>
          <w:iCs w:val="1"/>
          <w:sz w:val="24"/>
          <w:szCs w:val="24"/>
        </w:rPr>
      </w:pPr>
      <w:r w:rsidDel="00000000" w:rsidR="00000000" w:rsidRPr="00000000">
        <w:rPr>
          <w:rFonts w:ascii="Aptos" w:cs="Aptos" w:eastAsia="Aptos" w:hAnsi="Aptos"/>
          <w:sz w:val="24"/>
          <w:szCs w:val="24"/>
          <w:rtl w:val="0"/>
        </w:rPr>
        <w:t xml:space="preserve">The cost of participating in youth sports can get expensive.  While RBFC tries to keep costs low, competitive soccer is no exception.  Teams may raise funds to cover team costs for the season.</w:t>
      </w:r>
      <w:r w:rsidDel="00000000" w:rsidR="00000000" w:rsidRPr="00000000">
        <w:rPr>
          <w:rtl w:val="0"/>
        </w:rPr>
      </w:r>
    </w:p>
    <w:p w:rsidR="00000000" w:rsidDel="00000000" w:rsidP="00000000" w:rsidRDefault="00000000" w:rsidRPr="00000000" w14:paraId="00000081">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z337ya" w:id="18"/>
      <w:bookmarkEnd w:id="18"/>
      <w:r w:rsidDel="00000000" w:rsidR="00000000" w:rsidRPr="00000000">
        <w:rPr>
          <w:rFonts w:ascii="Aptos" w:cs="Aptos" w:eastAsia="Aptos" w:hAnsi="Aptos"/>
          <w:b w:val="0"/>
          <w:bCs w:val="0"/>
          <w:i w:val="1"/>
          <w:iCs w:val="1"/>
          <w:sz w:val="28"/>
          <w:szCs w:val="28"/>
          <w:rtl w:val="0"/>
        </w:rPr>
        <w:t xml:space="preserve">Events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Teams are permitted to host fundraising events to cover team costs for the season.  Any fundraising must follow the following guidelines:</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Official or branded fundraising events must be approved by the RBFC President or board of directors.</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Official or branded fundraising events must be family friendly and open to minors and not otherwise detrimental to RBFC’s image and reputation.</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the fundraising event proposes to sell any RBFC branded merchandise or use RBFC in the advertising, then the fundraising event shall secure permission and/or licensing rights from RBFC.  Such permission and licensing rights can be secured through RBFC’s President.</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Funds raised may be deposited with RBFC with written instruction to apply the funds to a specific team.  If so directed RBFC will earmark the funds for the specific team to reimburse validated team expenses.  IF THERE IS NO WRITTEN DESIGNATION, THEN THE FUNDS WILL BE DEPOSITED IN THE GENERAL ACCOUNT FOR GENERAL USE.</w:t>
      </w:r>
    </w:p>
    <w:p w:rsidR="00000000" w:rsidDel="00000000" w:rsidP="00000000" w:rsidRDefault="00000000" w:rsidRPr="00000000" w14:paraId="00000087">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3j2qqm3" w:id="19"/>
      <w:bookmarkEnd w:id="19"/>
      <w:r w:rsidDel="00000000" w:rsidR="00000000" w:rsidRPr="00000000">
        <w:rPr>
          <w:rFonts w:ascii="Aptos" w:cs="Aptos" w:eastAsia="Aptos" w:hAnsi="Aptos"/>
          <w:b w:val="0"/>
          <w:bCs w:val="0"/>
          <w:i w:val="1"/>
          <w:iCs w:val="1"/>
          <w:sz w:val="28"/>
          <w:szCs w:val="28"/>
          <w:rtl w:val="0"/>
        </w:rPr>
        <w:t xml:space="preserve">Sponsorships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Teams can also secure sponsorships for the team.  All sponsorships must comply with the following guidelines:</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Sponsors must be approved by the RBFC President.</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Sponsors may not use the RBFC logo without securing permission and/or licensing rights from RBFC.  Such permission and licensing rights can be secured through RBFC’s President.</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Sponsor donations from sponsors are made payable to “Real Billings FC”.  The sponsor must designate how the funds are to be used, for example, “For RBFC 2009 Girls Gold”.  IF THERE IS NO WRITTEN DESIGNATION, THEN THE FUNDS WILL BE DEPOSITED IN THE GENERAL ACCOUNT FOR GENERAL USE.</w:t>
      </w:r>
    </w:p>
    <w:p w:rsidR="00000000" w:rsidDel="00000000" w:rsidP="00000000" w:rsidRDefault="00000000" w:rsidRPr="00000000" w14:paraId="000000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0" w:line="240" w:lineRule="auto"/>
        <w:ind w:left="1440" w:right="0" w:hanging="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TIP:</w:t>
        <w:tab/>
        <w:t xml:space="preserve">You can find the sponsorship opportunities and benefits on RBFC’s webpage.  </w:t>
      </w:r>
    </w:p>
    <w:p w:rsidR="00000000" w:rsidDel="00000000" w:rsidP="00000000" w:rsidRDefault="00000000" w:rsidRPr="00000000" w14:paraId="0000008D">
      <w:pPr>
        <w:pStyle w:val="Heading2"/>
        <w:numPr>
          <w:ilvl w:val="1"/>
          <w:numId w:val="2"/>
        </w:numPr>
        <w:spacing w:after="240" w:before="0" w:line="240" w:lineRule="auto"/>
        <w:ind w:left="0" w:firstLine="0"/>
        <w:rPr>
          <w:rFonts w:ascii="Aptos" w:cs="Aptos" w:eastAsia="Aptos" w:hAnsi="Aptos"/>
          <w:b w:val="0"/>
          <w:bCs w:val="0"/>
          <w:i w:val="1"/>
          <w:iCs w:val="1"/>
          <w:sz w:val="28"/>
          <w:szCs w:val="28"/>
        </w:rPr>
      </w:pPr>
      <w:bookmarkStart w:colFirst="0" w:colLast="0" w:name="_heading=h.1y810tw" w:id="20"/>
      <w:bookmarkEnd w:id="20"/>
      <w:r w:rsidDel="00000000" w:rsidR="00000000" w:rsidRPr="00000000">
        <w:rPr>
          <w:rFonts w:ascii="Aptos" w:cs="Aptos" w:eastAsia="Aptos" w:hAnsi="Aptos"/>
          <w:b w:val="0"/>
          <w:bCs w:val="0"/>
          <w:i w:val="1"/>
          <w:iCs w:val="1"/>
          <w:sz w:val="28"/>
          <w:szCs w:val="28"/>
          <w:rtl w:val="0"/>
        </w:rPr>
        <w:t xml:space="preserve">Use of Dedicated Funds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team that secures dedicated funds—whether through team fundraising or sponsorships—may use those funds for approved purposes.  All approved purposes must benefit all players on the team equally.  Approved purposes include but are not limited to:</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MYSA league registration costs</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Tournament registration fees</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Equipment (provided, however, the equipment becomes the property of RBFC for the use of the team and cannot be used for any other purpose)</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Team travel costs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Other purposes may be approved in advance by the President or, if circumstances dictate, the RBFC board of directors.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When team wants to use designated funds, it shall pay the cost and send written request for reimbursement.  Written request for reimbursement shall include complete documentation of the expense, including receipts that show date of payment, payee, payor, and the purpose.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-9523</wp:posOffset>
                </wp:positionH>
                <wp:positionV relativeFrom="paragraph">
                  <wp:posOffset>828675</wp:posOffset>
                </wp:positionV>
                <wp:extent cx="6055995" cy="696595"/>
                <wp:effectExtent b="0" l="0" r="0" t="0"/>
                <wp:wrapTopAndBottom distB="0" distT="0"/>
                <wp:docPr id="1848400395" name=""/>
                <a:graphic>
                  <a:graphicData uri="http://schemas.microsoft.com/office/word/2010/wordprocessingShape">
                    <wps:wsp>
                      <wps:cNvSpPr/>
                      <wps:cNvPr id="2" name="Shape 2"/>
                      <wps:spPr>
                        <a:xfrm>
                          <a:off x="2337053" y="3450753"/>
                          <a:ext cx="6017895" cy="658495"/>
                        </a:xfrm>
                        <a:prstGeom prst="rect">
                          <a:avLst/>
                        </a:prstGeom>
                        <a:solidFill>
                          <a:schemeClr val="lt1"/>
                        </a:solid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0000"/>
                                <w:sz w:val="24"/>
                                <w:vertAlign w:val="baseline"/>
                              </w:rPr>
                              <w:t xml:space="preserve">RBFC RESERVES THE RIGHT TO DENY ANY REIMBURSEMENT FOR IMPROPER PURPOSES OR FOR ANY PURPOSE THAT MIGHT PUT AT RISK ITS 501(c)(3) STATUS.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-9523</wp:posOffset>
                </wp:positionH>
                <wp:positionV relativeFrom="paragraph">
                  <wp:posOffset>828675</wp:posOffset>
                </wp:positionV>
                <wp:extent cx="6055995" cy="696595"/>
                <wp:effectExtent b="0" l="0" r="0" t="0"/>
                <wp:wrapTopAndBottom distB="0" distT="0"/>
                <wp:docPr id="184840039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055995" cy="696595"/>
                        </a:xfrm>
                        <a:prstGeom prst="rect"/>
                        <a:ln/>
                      </pic:spPr>
                    </pic:pic>
                  </a:graphicData>
                </a:graphic>
              </wp:anchor>
            </w:drawing>
          </mc:Fallback>
        </mc:AlternateConten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12" w:type="default"/>
      <w:footerReference r:id="rId13" w:type="even"/>
      <w:pgSz w:h="15840" w:w="12240" w:orient="portrait"/>
      <w:pgMar w:bottom="1440" w:top="99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Courier New"/>
  <w:font w:name="Aptos"/>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center"/>
      <w:pPr>
        <w:ind w:left="0" w:firstLine="288"/>
      </w:pPr>
      <w:rPr>
        <w:rFonts w:ascii="Times New Roman" w:cs="Times New Roman" w:eastAsia="Times New Roman" w:hAnsi="Times New Roman"/>
        <w:b w:val="1"/>
        <w:bCs w:val="1"/>
        <w:i w:val="0"/>
        <w:iCs w:val="0"/>
        <w:sz w:val="36"/>
        <w:szCs w:val="36"/>
      </w:rPr>
    </w:lvl>
    <w:lvl w:ilvl="1">
      <w:start w:val="1"/>
      <w:numFmt w:val="decimal"/>
      <w:lvlText w:val="%2"/>
      <w:lvlJc w:val="left"/>
      <w:pPr>
        <w:ind w:left="0" w:firstLine="0"/>
      </w:pPr>
      <w:rPr>
        <w:rFonts w:ascii="Times New Roman" w:cs="Times New Roman" w:eastAsia="Times New Roman" w:hAnsi="Times New Roman"/>
        <w:b w:val="0"/>
        <w:bCs w:val="0"/>
        <w:i w:val="1"/>
        <w:iCs w:val="1"/>
        <w:sz w:val="28"/>
        <w:szCs w:val="28"/>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1"/>
      <w:lvlJc w:val="center"/>
      <w:pPr>
        <w:ind w:left="0" w:firstLine="0"/>
      </w:pPr>
      <w:rPr>
        <w:rFonts w:ascii="Times New Roman" w:cs="Times New Roman" w:eastAsia="Times New Roman" w:hAnsi="Times New Roman"/>
        <w:b w:val="1"/>
        <w:bCs w:val="1"/>
        <w:i w:val="0"/>
        <w:iCs w:val="0"/>
        <w:sz w:val="36"/>
        <w:szCs w:val="36"/>
      </w:rPr>
    </w:lvl>
    <w:lvl w:ilvl="1">
      <w:start w:val="1"/>
      <w:numFmt w:val="decimal"/>
      <w:lvlText w:val="%2"/>
      <w:lvlJc w:val="left"/>
      <w:pPr>
        <w:ind w:left="0" w:firstLine="0"/>
      </w:pPr>
      <w:rPr>
        <w:rFonts w:ascii="Times New Roman" w:cs="Times New Roman" w:eastAsia="Times New Roman" w:hAnsi="Times New Roman"/>
        <w:b w:val="0"/>
        <w:bCs w:val="0"/>
        <w:i w:val="1"/>
        <w:iCs w:val="1"/>
        <w:sz w:val="28"/>
        <w:szCs w:val="28"/>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3">
    <w:lvl w:ilvl="0">
      <w:start w:val="11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11"/>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15EA5"/>
    <w:pPr>
      <w:keepNext w:val="1"/>
      <w:keepLines w:val="1"/>
      <w:numPr>
        <w:ilvl w:val="6"/>
        <w:numId w:val="21"/>
      </w:numPr>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115EA5"/>
    <w:pPr>
      <w:keepNext w:val="1"/>
      <w:keepLines w:val="1"/>
      <w:numPr>
        <w:ilvl w:val="7"/>
        <w:numId w:val="21"/>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15EA5"/>
    <w:pPr>
      <w:keepNext w:val="1"/>
      <w:keepLines w:val="1"/>
      <w:numPr>
        <w:ilvl w:val="8"/>
        <w:numId w:val="21"/>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BalloonText">
    <w:name w:val="Balloon Text"/>
    <w:basedOn w:val="Normal"/>
    <w:link w:val="BalloonTextChar"/>
    <w:uiPriority w:val="99"/>
    <w:semiHidden w:val="1"/>
    <w:unhideWhenUsed w:val="1"/>
    <w:rsid w:val="003A6716"/>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3A6716"/>
    <w:rPr>
      <w:rFonts w:ascii="Lucida Grande" w:hAnsi="Lucida Grande"/>
      <w:sz w:val="18"/>
      <w:szCs w:val="18"/>
    </w:rPr>
  </w:style>
  <w:style w:type="paragraph" w:styleId="Header">
    <w:name w:val="header"/>
    <w:basedOn w:val="Normal"/>
    <w:link w:val="HeaderChar"/>
    <w:uiPriority w:val="99"/>
    <w:unhideWhenUsed w:val="1"/>
    <w:rsid w:val="003A6716"/>
    <w:pPr>
      <w:tabs>
        <w:tab w:val="center" w:pos="4320"/>
        <w:tab w:val="right" w:pos="8640"/>
      </w:tabs>
      <w:spacing w:after="0" w:line="240" w:lineRule="auto"/>
    </w:pPr>
  </w:style>
  <w:style w:type="character" w:styleId="HeaderChar" w:customStyle="1">
    <w:name w:val="Header Char"/>
    <w:basedOn w:val="DefaultParagraphFont"/>
    <w:link w:val="Header"/>
    <w:uiPriority w:val="99"/>
    <w:rsid w:val="003A6716"/>
  </w:style>
  <w:style w:type="paragraph" w:styleId="Footer">
    <w:name w:val="footer"/>
    <w:basedOn w:val="Normal"/>
    <w:link w:val="FooterChar"/>
    <w:uiPriority w:val="99"/>
    <w:unhideWhenUsed w:val="1"/>
    <w:rsid w:val="003A6716"/>
    <w:pPr>
      <w:tabs>
        <w:tab w:val="center" w:pos="4320"/>
        <w:tab w:val="right" w:pos="8640"/>
      </w:tabs>
      <w:spacing w:after="0" w:line="240" w:lineRule="auto"/>
    </w:pPr>
  </w:style>
  <w:style w:type="character" w:styleId="FooterChar" w:customStyle="1">
    <w:name w:val="Footer Char"/>
    <w:basedOn w:val="DefaultParagraphFont"/>
    <w:link w:val="Footer"/>
    <w:uiPriority w:val="99"/>
    <w:rsid w:val="003A6716"/>
  </w:style>
  <w:style w:type="table" w:styleId="LightShading-Accent1">
    <w:name w:val="Light Shading Accent 1"/>
    <w:basedOn w:val="TableNormal"/>
    <w:uiPriority w:val="60"/>
    <w:rsid w:val="005C7C3D"/>
    <w:pPr>
      <w:spacing w:after="0" w:line="240" w:lineRule="auto"/>
    </w:pPr>
    <w:rPr>
      <w:rFonts w:asciiTheme="minorHAnsi" w:cstheme="minorBidi" w:eastAsiaTheme="minorEastAsia" w:hAnsiTheme="minorHAnsi"/>
      <w:color w:val="365f91" w:themeColor="accent1" w:themeShade="0000BF"/>
      <w:lang w:eastAsia="zh-TW"/>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paragraph" w:styleId="TOC1">
    <w:name w:val="toc 1"/>
    <w:basedOn w:val="Normal"/>
    <w:next w:val="Normal"/>
    <w:autoRedefine w:val="1"/>
    <w:uiPriority w:val="39"/>
    <w:unhideWhenUsed w:val="1"/>
    <w:rsid w:val="005C7A40"/>
    <w:pPr>
      <w:spacing w:after="120" w:before="120"/>
    </w:pPr>
    <w:rPr>
      <w:rFonts w:asciiTheme="minorHAnsi" w:hAnsiTheme="minorHAnsi"/>
      <w:b w:val="1"/>
      <w:bCs w:val="1"/>
      <w:caps w:val="1"/>
      <w:sz w:val="20"/>
      <w:szCs w:val="20"/>
    </w:rPr>
  </w:style>
  <w:style w:type="paragraph" w:styleId="TOCHeading">
    <w:name w:val="TOC Heading"/>
    <w:basedOn w:val="Heading1"/>
    <w:next w:val="Normal"/>
    <w:uiPriority w:val="39"/>
    <w:unhideWhenUsed w:val="1"/>
    <w:qFormat w:val="1"/>
    <w:rsid w:val="00A64F6C"/>
    <w:pPr>
      <w:spacing w:after="0" w:line="276" w:lineRule="auto"/>
      <w:outlineLvl w:val="9"/>
    </w:pPr>
    <w:rPr>
      <w:rFonts w:asciiTheme="majorHAnsi" w:cstheme="majorBidi" w:eastAsiaTheme="majorEastAsia" w:hAnsiTheme="majorHAnsi"/>
      <w:bCs w:val="1"/>
      <w:color w:val="365f91" w:themeColor="accent1" w:themeShade="0000BF"/>
      <w:sz w:val="28"/>
      <w:szCs w:val="28"/>
    </w:rPr>
  </w:style>
  <w:style w:type="paragraph" w:styleId="TOC2">
    <w:name w:val="toc 2"/>
    <w:basedOn w:val="Normal"/>
    <w:next w:val="Normal"/>
    <w:autoRedefine w:val="1"/>
    <w:uiPriority w:val="39"/>
    <w:unhideWhenUsed w:val="1"/>
    <w:rsid w:val="00A64F6C"/>
    <w:pPr>
      <w:spacing w:after="0"/>
      <w:ind w:left="220"/>
    </w:pPr>
    <w:rPr>
      <w:rFonts w:asciiTheme="minorHAnsi" w:hAnsiTheme="minorHAnsi"/>
      <w:smallCaps w:val="1"/>
      <w:sz w:val="20"/>
      <w:szCs w:val="20"/>
    </w:rPr>
  </w:style>
  <w:style w:type="paragraph" w:styleId="TOC3">
    <w:name w:val="toc 3"/>
    <w:basedOn w:val="Normal"/>
    <w:next w:val="Normal"/>
    <w:autoRedefine w:val="1"/>
    <w:uiPriority w:val="39"/>
    <w:unhideWhenUsed w:val="1"/>
    <w:rsid w:val="00A64F6C"/>
    <w:pPr>
      <w:spacing w:after="0"/>
      <w:ind w:left="440"/>
    </w:pPr>
    <w:rPr>
      <w:rFonts w:asciiTheme="minorHAnsi" w:hAnsiTheme="minorHAnsi"/>
      <w:i w:val="1"/>
      <w:iCs w:val="1"/>
      <w:sz w:val="20"/>
      <w:szCs w:val="20"/>
    </w:rPr>
  </w:style>
  <w:style w:type="paragraph" w:styleId="TOC4">
    <w:name w:val="toc 4"/>
    <w:basedOn w:val="Normal"/>
    <w:next w:val="Normal"/>
    <w:autoRedefine w:val="1"/>
    <w:uiPriority w:val="39"/>
    <w:unhideWhenUsed w:val="1"/>
    <w:rsid w:val="00A64F6C"/>
    <w:pPr>
      <w:spacing w:after="0"/>
      <w:ind w:left="660"/>
    </w:pPr>
    <w:rPr>
      <w:rFonts w:asciiTheme="minorHAnsi" w:hAnsiTheme="minorHAnsi"/>
      <w:sz w:val="18"/>
      <w:szCs w:val="18"/>
    </w:rPr>
  </w:style>
  <w:style w:type="paragraph" w:styleId="TOC5">
    <w:name w:val="toc 5"/>
    <w:basedOn w:val="Normal"/>
    <w:next w:val="Normal"/>
    <w:autoRedefine w:val="1"/>
    <w:uiPriority w:val="39"/>
    <w:unhideWhenUsed w:val="1"/>
    <w:rsid w:val="00A64F6C"/>
    <w:pPr>
      <w:spacing w:after="0"/>
      <w:ind w:left="880"/>
    </w:pPr>
    <w:rPr>
      <w:rFonts w:asciiTheme="minorHAnsi" w:hAnsiTheme="minorHAnsi"/>
      <w:sz w:val="18"/>
      <w:szCs w:val="18"/>
    </w:rPr>
  </w:style>
  <w:style w:type="paragraph" w:styleId="TOC6">
    <w:name w:val="toc 6"/>
    <w:basedOn w:val="Normal"/>
    <w:next w:val="Normal"/>
    <w:autoRedefine w:val="1"/>
    <w:uiPriority w:val="39"/>
    <w:unhideWhenUsed w:val="1"/>
    <w:rsid w:val="00A64F6C"/>
    <w:pPr>
      <w:spacing w:after="0"/>
      <w:ind w:left="1100"/>
    </w:pPr>
    <w:rPr>
      <w:rFonts w:asciiTheme="minorHAnsi" w:hAnsiTheme="minorHAnsi"/>
      <w:sz w:val="18"/>
      <w:szCs w:val="18"/>
    </w:rPr>
  </w:style>
  <w:style w:type="paragraph" w:styleId="TOC7">
    <w:name w:val="toc 7"/>
    <w:basedOn w:val="Normal"/>
    <w:next w:val="Normal"/>
    <w:autoRedefine w:val="1"/>
    <w:uiPriority w:val="39"/>
    <w:unhideWhenUsed w:val="1"/>
    <w:rsid w:val="00A64F6C"/>
    <w:pPr>
      <w:spacing w:after="0"/>
      <w:ind w:left="1320"/>
    </w:pPr>
    <w:rPr>
      <w:rFonts w:asciiTheme="minorHAnsi" w:hAnsiTheme="minorHAnsi"/>
      <w:sz w:val="18"/>
      <w:szCs w:val="18"/>
    </w:rPr>
  </w:style>
  <w:style w:type="paragraph" w:styleId="TOC8">
    <w:name w:val="toc 8"/>
    <w:basedOn w:val="Normal"/>
    <w:next w:val="Normal"/>
    <w:autoRedefine w:val="1"/>
    <w:uiPriority w:val="39"/>
    <w:unhideWhenUsed w:val="1"/>
    <w:rsid w:val="00A64F6C"/>
    <w:pPr>
      <w:spacing w:after="0"/>
      <w:ind w:left="1540"/>
    </w:pPr>
    <w:rPr>
      <w:rFonts w:asciiTheme="minorHAnsi" w:hAnsiTheme="minorHAnsi"/>
      <w:sz w:val="18"/>
      <w:szCs w:val="18"/>
    </w:rPr>
  </w:style>
  <w:style w:type="paragraph" w:styleId="TOC9">
    <w:name w:val="toc 9"/>
    <w:basedOn w:val="Normal"/>
    <w:next w:val="Normal"/>
    <w:autoRedefine w:val="1"/>
    <w:uiPriority w:val="39"/>
    <w:unhideWhenUsed w:val="1"/>
    <w:rsid w:val="00A64F6C"/>
    <w:pPr>
      <w:spacing w:after="0"/>
      <w:ind w:left="1760"/>
    </w:pPr>
    <w:rPr>
      <w:rFonts w:asciiTheme="minorHAnsi" w:hAnsiTheme="minorHAnsi"/>
      <w:sz w:val="18"/>
      <w:szCs w:val="18"/>
    </w:rPr>
  </w:style>
  <w:style w:type="paragraph" w:styleId="NormalWeb">
    <w:name w:val="Normal (Web)"/>
    <w:basedOn w:val="Normal"/>
    <w:uiPriority w:val="99"/>
    <w:unhideWhenUsed w:val="1"/>
    <w:rsid w:val="002E0639"/>
    <w:pPr>
      <w:spacing w:after="100" w:afterAutospacing="1" w:before="100" w:beforeAutospacing="1" w:line="240" w:lineRule="auto"/>
    </w:pPr>
    <w:rPr>
      <w:rFonts w:ascii="Times New Roman" w:cs="Times New Roman" w:hAnsi="Times New Roman"/>
      <w:sz w:val="20"/>
      <w:szCs w:val="20"/>
    </w:rPr>
  </w:style>
  <w:style w:type="paragraph" w:styleId="ListParagraph">
    <w:name w:val="List Paragraph"/>
    <w:basedOn w:val="Normal"/>
    <w:uiPriority w:val="34"/>
    <w:qFormat w:val="1"/>
    <w:rsid w:val="007665A5"/>
    <w:pPr>
      <w:spacing w:after="0" w:line="240" w:lineRule="auto"/>
      <w:ind w:left="720"/>
      <w:contextualSpacing w:val="1"/>
    </w:pPr>
    <w:rPr>
      <w:rFonts w:asciiTheme="minorHAnsi" w:cstheme="minorBidi" w:eastAsiaTheme="minorHAnsi" w:hAnsiTheme="minorHAnsi"/>
      <w:sz w:val="24"/>
      <w:szCs w:val="24"/>
    </w:rPr>
  </w:style>
  <w:style w:type="character" w:styleId="PageNumber">
    <w:name w:val="page number"/>
    <w:basedOn w:val="DefaultParagraphFont"/>
    <w:uiPriority w:val="99"/>
    <w:semiHidden w:val="1"/>
    <w:unhideWhenUsed w:val="1"/>
    <w:rsid w:val="003837C4"/>
  </w:style>
  <w:style w:type="character" w:styleId="Heading7Char" w:customStyle="1">
    <w:name w:val="Heading 7 Char"/>
    <w:basedOn w:val="DefaultParagraphFont"/>
    <w:link w:val="Heading7"/>
    <w:uiPriority w:val="9"/>
    <w:semiHidden w:val="1"/>
    <w:rsid w:val="00115EA5"/>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semiHidden w:val="1"/>
    <w:rsid w:val="00115EA5"/>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115EA5"/>
    <w:rPr>
      <w:rFonts w:asciiTheme="majorHAnsi" w:cstheme="majorBidi" w:eastAsiaTheme="majorEastAsia" w:hAnsiTheme="majorHAnsi"/>
      <w:i w:val="1"/>
      <w:iCs w:val="1"/>
      <w:color w:val="272727" w:themeColor="text1" w:themeTint="0000D8"/>
      <w:sz w:val="21"/>
      <w:szCs w:val="21"/>
    </w:rPr>
  </w:style>
  <w:style w:type="table" w:styleId="TableGrid">
    <w:name w:val="Table Grid"/>
    <w:basedOn w:val="TableNormal"/>
    <w:uiPriority w:val="59"/>
    <w:rsid w:val="00ED49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D49CD"/>
    <w:rPr>
      <w:color w:val="0000ff" w:themeColor="hyperlink"/>
      <w:u w:val="single"/>
    </w:rPr>
  </w:style>
  <w:style w:type="character" w:styleId="UnresolvedMention">
    <w:name w:val="Unresolved Mention"/>
    <w:basedOn w:val="DefaultParagraphFont"/>
    <w:uiPriority w:val="99"/>
    <w:semiHidden w:val="1"/>
    <w:unhideWhenUsed w:val="1"/>
    <w:rsid w:val="00ED49CD"/>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mailto:rbfc.president@gmail.com"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albillingsregistrar@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bfcdirecto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7rXMVeni+xNc8z2o+7xZDHVK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MlJ6ckZ4M002X1ItM0RpWlJPSjZYclNQSHRaMTZTe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2025-02-06T19:30:00Z</dcterms:created>
  <dc:creator>richard.duffy</dc:creator>
</cp:coreProperties>
</file>